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C6033" w14:textId="19899555" w:rsidR="00AD6125" w:rsidRPr="00084796" w:rsidRDefault="0097143C" w:rsidP="00791F9D">
      <w:pPr>
        <w:pStyle w:val="TtitlePaper"/>
      </w:pPr>
      <w:r>
        <w:t xml:space="preserve">Template </w:t>
      </w:r>
      <w:r w:rsidR="00A920D9">
        <w:t>for Research A</w:t>
      </w:r>
      <w:r w:rsidR="00825676">
        <w:t>r</w:t>
      </w:r>
      <w:r w:rsidR="008034A4">
        <w:t>ticles, Notes and Review papers</w:t>
      </w:r>
      <w:r w:rsidR="00A920D9">
        <w:t xml:space="preserve"> submitted to JAMS</w:t>
      </w:r>
      <w:r w:rsidR="004D7421">
        <w:t xml:space="preserve"> (title)</w:t>
      </w:r>
    </w:p>
    <w:p w14:paraId="4FF37DB0" w14:textId="77777777" w:rsidR="00084796" w:rsidRDefault="00084796"/>
    <w:p w14:paraId="4B2997C3" w14:textId="29D8761C" w:rsidR="00084796" w:rsidRPr="00084796" w:rsidRDefault="00084796">
      <w:pPr>
        <w:rPr>
          <w:rFonts w:ascii="Palatino" w:hAnsi="Palatino"/>
        </w:rPr>
      </w:pPr>
      <w:r w:rsidRPr="00084796">
        <w:rPr>
          <w:rFonts w:ascii="Palatino" w:hAnsi="Palatino"/>
        </w:rPr>
        <w:t>List of Authors (1 per line</w:t>
      </w:r>
      <w:r w:rsidR="0097143C">
        <w:rPr>
          <w:rFonts w:ascii="Palatino" w:hAnsi="Palatino"/>
        </w:rPr>
        <w:t>, family name first, given name</w:t>
      </w:r>
      <w:r w:rsidR="004D7421">
        <w:rPr>
          <w:rFonts w:ascii="Palatino" w:hAnsi="Palatino"/>
        </w:rPr>
        <w:t>(</w:t>
      </w:r>
      <w:r w:rsidR="0097143C">
        <w:rPr>
          <w:rFonts w:ascii="Palatino" w:hAnsi="Palatino"/>
        </w:rPr>
        <w:t>s</w:t>
      </w:r>
      <w:r w:rsidR="004D7421">
        <w:rPr>
          <w:rFonts w:ascii="Palatino" w:hAnsi="Palatino"/>
        </w:rPr>
        <w:t>)</w:t>
      </w:r>
      <w:r w:rsidR="0097143C">
        <w:rPr>
          <w:rFonts w:ascii="Palatino" w:hAnsi="Palatino"/>
        </w:rPr>
        <w:t xml:space="preserve"> next</w:t>
      </w:r>
      <w:r w:rsidRPr="00084796">
        <w:rPr>
          <w:rFonts w:ascii="Palatino" w:hAnsi="Palatino"/>
        </w:rPr>
        <w:t>)</w:t>
      </w:r>
    </w:p>
    <w:p w14:paraId="15AFF0FB" w14:textId="77777777" w:rsidR="00084796" w:rsidRDefault="00084796"/>
    <w:p w14:paraId="19BC7832" w14:textId="11DC163D" w:rsidR="00084796" w:rsidRPr="00084796" w:rsidRDefault="00D5349D" w:rsidP="00791F9D">
      <w:r w:rsidRPr="00DD2697">
        <w:rPr>
          <w:rFonts w:ascii="Helvetica" w:hAnsi="Helvetica"/>
        </w:rPr>
        <w:t>Affiliation</w:t>
      </w:r>
      <w:r w:rsidR="00F46ADF">
        <w:rPr>
          <w:rFonts w:ascii="Helvetica" w:hAnsi="Helvetica"/>
        </w:rPr>
        <w:t>(s)</w:t>
      </w:r>
      <w:r w:rsidRPr="00DD2697">
        <w:rPr>
          <w:rFonts w:ascii="Helvetica" w:hAnsi="Helvetica"/>
        </w:rPr>
        <w:t xml:space="preserve"> of Authors. Please use</w:t>
      </w:r>
      <w:r w:rsidR="00084796" w:rsidRPr="00DD2697">
        <w:rPr>
          <w:rFonts w:ascii="Helvetica" w:hAnsi="Helvetica"/>
        </w:rPr>
        <w:t xml:space="preserve"> </w:t>
      </w:r>
      <w:r w:rsidRPr="00DD2697">
        <w:rPr>
          <w:rFonts w:ascii="Helvetica" w:hAnsi="Helvetica"/>
        </w:rPr>
        <w:t>symbols or numbers</w:t>
      </w:r>
      <w:r w:rsidR="00084796" w:rsidRPr="00DD2697">
        <w:rPr>
          <w:rFonts w:ascii="Helvetica" w:hAnsi="Helvetica"/>
        </w:rPr>
        <w:t xml:space="preserve"> in superscript </w:t>
      </w:r>
      <w:r w:rsidRPr="00DD2697">
        <w:rPr>
          <w:rFonts w:ascii="Helvetica" w:hAnsi="Helvetica"/>
        </w:rPr>
        <w:t xml:space="preserve">(* </w:t>
      </w:r>
      <w:r w:rsidRPr="00DD2697">
        <w:rPr>
          <w:rFonts w:ascii="Helvetica" w:hAnsi="Helvetica"/>
          <w:vertAlign w:val="superscript"/>
        </w:rPr>
        <w:t>+</w:t>
      </w:r>
      <w:r w:rsidRPr="00DD2697">
        <w:rPr>
          <w:rFonts w:ascii="Helvetica" w:hAnsi="Helvetica"/>
        </w:rPr>
        <w:t xml:space="preserve"> º **…)</w:t>
      </w:r>
      <w:r w:rsidR="00084796" w:rsidRPr="00DD2697">
        <w:rPr>
          <w:rFonts w:ascii="Helvetica" w:hAnsi="Helvetica"/>
        </w:rPr>
        <w:t>to identify</w:t>
      </w:r>
      <w:r w:rsidRPr="00DD2697">
        <w:rPr>
          <w:rFonts w:ascii="Helvetica" w:hAnsi="Helvetica"/>
        </w:rPr>
        <w:t xml:space="preserve"> the affiliation of each author</w:t>
      </w:r>
      <w:r w:rsidR="005429DF" w:rsidRPr="00DD2697">
        <w:rPr>
          <w:rFonts w:ascii="Helvetica" w:hAnsi="Helvetica"/>
        </w:rPr>
        <w:t>, including emails</w:t>
      </w:r>
      <w:r w:rsidR="00084796" w:rsidRPr="00DD2697">
        <w:rPr>
          <w:rFonts w:ascii="Helvetica" w:hAnsi="Helvetica"/>
        </w:rPr>
        <w:t>.</w:t>
      </w:r>
      <w:r w:rsidR="0097143C" w:rsidRPr="00DD2697">
        <w:rPr>
          <w:rFonts w:ascii="Helvetica" w:hAnsi="Helvetica"/>
        </w:rPr>
        <w:t xml:space="preserve"> The corresponding author needs to be identified clearly</w:t>
      </w:r>
      <w:r w:rsidR="0097143C">
        <w:t>.</w:t>
      </w:r>
      <w:r w:rsidR="00D17150">
        <w:t xml:space="preserve"> </w:t>
      </w:r>
    </w:p>
    <w:p w14:paraId="6E5BD3AD" w14:textId="77777777" w:rsidR="00084796" w:rsidRPr="00084796" w:rsidRDefault="00084796">
      <w:pPr>
        <w:rPr>
          <w:rFonts w:ascii="Palatino" w:hAnsi="Palatino"/>
        </w:rPr>
      </w:pPr>
    </w:p>
    <w:p w14:paraId="53D498EB" w14:textId="5A8AC116" w:rsidR="00084796" w:rsidRDefault="00084796" w:rsidP="00326805">
      <w:pPr>
        <w:pStyle w:val="Abstract"/>
      </w:pPr>
      <w:r w:rsidRPr="00084796">
        <w:rPr>
          <w:b/>
          <w:smallCaps/>
        </w:rPr>
        <w:t>Abstract</w:t>
      </w:r>
      <w:r w:rsidRPr="00084796">
        <w:rPr>
          <w:b/>
        </w:rPr>
        <w:t>. Introduction</w:t>
      </w:r>
      <w:r w:rsidRPr="00084796">
        <w:t>. The abstra</w:t>
      </w:r>
      <w:r w:rsidR="00326805">
        <w:t>ct should not exceed 300 words.</w:t>
      </w:r>
      <w:r w:rsidR="00326805" w:rsidRPr="00326805">
        <w:t xml:space="preserve"> </w:t>
      </w:r>
      <w:r w:rsidR="00326805">
        <w:t xml:space="preserve">The Editorial Board strongly suggests the use of a “structured abstract”. Although composed of a single paragraph, the abstract include 5 sections that summarize the content of the paper: introduction, objectives, methodology, results and conclusion. </w:t>
      </w:r>
      <w:r w:rsidR="00D5349D">
        <w:t>In the Introduction</w:t>
      </w:r>
      <w:r w:rsidR="00791F9D">
        <w:t xml:space="preserve">, inform the reader about the situation in the field </w:t>
      </w:r>
      <w:r w:rsidR="00D5349D">
        <w:t xml:space="preserve">of research </w:t>
      </w:r>
      <w:r w:rsidR="00791F9D">
        <w:t>before the research was carried out</w:t>
      </w:r>
      <w:r w:rsidR="00D5349D">
        <w:t xml:space="preserve"> and possibly the problem to be addressed</w:t>
      </w:r>
      <w:r w:rsidR="00791F9D">
        <w:t xml:space="preserve">. </w:t>
      </w:r>
      <w:r w:rsidRPr="00084796">
        <w:rPr>
          <w:b/>
        </w:rPr>
        <w:t>Objectives</w:t>
      </w:r>
      <w:r w:rsidRPr="00084796">
        <w:t xml:space="preserve">. </w:t>
      </w:r>
      <w:r w:rsidR="00791F9D">
        <w:t>This is the section whe</w:t>
      </w:r>
      <w:r w:rsidR="00D5349D">
        <w:t xml:space="preserve">re the aims of the paper are </w:t>
      </w:r>
      <w:r w:rsidR="00791F9D">
        <w:t>presented.</w:t>
      </w:r>
      <w:r w:rsidRPr="00084796">
        <w:t xml:space="preserve"> </w:t>
      </w:r>
      <w:r w:rsidRPr="00084796">
        <w:rPr>
          <w:b/>
        </w:rPr>
        <w:t>Methodology</w:t>
      </w:r>
      <w:r w:rsidRPr="00084796">
        <w:t xml:space="preserve">. </w:t>
      </w:r>
      <w:r w:rsidR="00791F9D">
        <w:t>The methodology is a brief summary of the methods used (</w:t>
      </w:r>
      <w:r w:rsidR="000D01F6">
        <w:t>location</w:t>
      </w:r>
      <w:r w:rsidR="00791F9D">
        <w:t xml:space="preserve">, </w:t>
      </w:r>
      <w:r w:rsidR="000D01F6">
        <w:t xml:space="preserve">sampling, </w:t>
      </w:r>
      <w:r w:rsidR="00791F9D">
        <w:t xml:space="preserve">field, </w:t>
      </w:r>
      <w:r w:rsidR="00B51A57">
        <w:t>dataset, interviews, models, etc.</w:t>
      </w:r>
      <w:r w:rsidR="000D01F6">
        <w:t>)</w:t>
      </w:r>
      <w:r w:rsidR="00B51A57">
        <w:t xml:space="preserve"> </w:t>
      </w:r>
      <w:r w:rsidRPr="00084796">
        <w:rPr>
          <w:b/>
        </w:rPr>
        <w:t>Results</w:t>
      </w:r>
      <w:r w:rsidR="00B51A57">
        <w:t>. This is the presentation of the most important results of the papers. At this stage do not use statistics but you can of course present numerical information</w:t>
      </w:r>
      <w:r w:rsidR="00825676">
        <w:t>.</w:t>
      </w:r>
      <w:r w:rsidR="004D7421">
        <w:t xml:space="preserve"> </w:t>
      </w:r>
      <w:r w:rsidRPr="00084796">
        <w:rPr>
          <w:b/>
        </w:rPr>
        <w:t>Conclusions</w:t>
      </w:r>
      <w:r>
        <w:t>.</w:t>
      </w:r>
      <w:r w:rsidR="00E330F8">
        <w:t xml:space="preserve"> </w:t>
      </w:r>
      <w:r w:rsidR="00B51A57">
        <w:t xml:space="preserve">These are the main conclusions; what do the finding means for the possible readers. </w:t>
      </w:r>
    </w:p>
    <w:p w14:paraId="1DFB5FFE" w14:textId="0E5AEFFB" w:rsidR="00084796" w:rsidRDefault="00A25EA3" w:rsidP="00825676">
      <w:pPr>
        <w:pStyle w:val="paragraph"/>
      </w:pPr>
      <w:r w:rsidRPr="00A25EA3">
        <w:rPr>
          <w:b/>
          <w:smallCaps/>
        </w:rPr>
        <w:t>Arabic Abstract</w:t>
      </w:r>
      <w:r>
        <w:t xml:space="preserve">. The Editorial Board encourages </w:t>
      </w:r>
      <w:r w:rsidR="00B51A57">
        <w:t xml:space="preserve">authors who speak </w:t>
      </w:r>
      <w:r>
        <w:t xml:space="preserve">Arabic to submit an abstract of the paper </w:t>
      </w:r>
      <w:r w:rsidR="00B51A57">
        <w:t xml:space="preserve">in Arabic </w:t>
      </w:r>
      <w:r>
        <w:t>(similar in structure, scope and content) to the English abstract. The Editorial board will provide a free translation to authors who do not speak Arabic.</w:t>
      </w:r>
    </w:p>
    <w:p w14:paraId="4F9E46F9" w14:textId="77777777" w:rsidR="00084796" w:rsidRDefault="00084796" w:rsidP="00825676">
      <w:pPr>
        <w:pStyle w:val="paragraph"/>
      </w:pPr>
      <w:r w:rsidRPr="00825676">
        <w:rPr>
          <w:b/>
        </w:rPr>
        <w:t>Keywords:</w:t>
      </w:r>
      <w:r>
        <w:t xml:space="preserve"> Choose the keywords well to allow efficient search by search engines.</w:t>
      </w:r>
    </w:p>
    <w:p w14:paraId="0615A50A" w14:textId="77777777" w:rsidR="00084796" w:rsidRPr="00084796" w:rsidRDefault="00084796" w:rsidP="00825676">
      <w:pPr>
        <w:pStyle w:val="Head1"/>
      </w:pPr>
      <w:r w:rsidRPr="00084796">
        <w:t>Introduction</w:t>
      </w:r>
    </w:p>
    <w:p w14:paraId="0769174D" w14:textId="77777777" w:rsidR="00084796" w:rsidRDefault="00084796" w:rsidP="00825676">
      <w:pPr>
        <w:pStyle w:val="paragraph"/>
      </w:pPr>
      <w:r>
        <w:t xml:space="preserve">The introduction of the paper places the research in context. It highlights the status of knowledge in the field, the possible gaps in knowledge or shortcomings and defines clearly the objectives or aims of the study. </w:t>
      </w:r>
    </w:p>
    <w:p w14:paraId="2BED01EF" w14:textId="0D92C445" w:rsidR="00B51A57" w:rsidRDefault="002D2835" w:rsidP="00825676">
      <w:pPr>
        <w:pStyle w:val="paragraph"/>
      </w:pPr>
      <w:r>
        <w:t>All paragraphs are formatted using the “</w:t>
      </w:r>
      <w:r w:rsidRPr="00321DBE">
        <w:rPr>
          <w:i/>
        </w:rPr>
        <w:t>paragraph</w:t>
      </w:r>
      <w:r>
        <w:t xml:space="preserve">” style </w:t>
      </w:r>
      <w:r w:rsidR="006C05CB">
        <w:t xml:space="preserve">whereas all headings are formatted using </w:t>
      </w:r>
      <w:r w:rsidR="00321DBE">
        <w:t>“</w:t>
      </w:r>
      <w:r w:rsidR="006C05CB" w:rsidRPr="00321DBE">
        <w:rPr>
          <w:i/>
        </w:rPr>
        <w:t>Head1</w:t>
      </w:r>
      <w:r w:rsidR="00321DBE">
        <w:t>”</w:t>
      </w:r>
      <w:r w:rsidR="00B51A57">
        <w:t xml:space="preserve"> for the main headings and</w:t>
      </w:r>
      <w:r w:rsidR="006C05CB">
        <w:t xml:space="preserve"> </w:t>
      </w:r>
      <w:r w:rsidR="00321DBE">
        <w:t>“</w:t>
      </w:r>
      <w:r w:rsidR="006C05CB" w:rsidRPr="00321DBE">
        <w:rPr>
          <w:i/>
        </w:rPr>
        <w:t>Head2</w:t>
      </w:r>
      <w:r w:rsidR="00321DBE">
        <w:t>”</w:t>
      </w:r>
      <w:r w:rsidR="006C05CB">
        <w:t xml:space="preserve"> and </w:t>
      </w:r>
      <w:r w:rsidR="00321DBE">
        <w:t>“</w:t>
      </w:r>
      <w:r w:rsidR="006C05CB" w:rsidRPr="00321DBE">
        <w:rPr>
          <w:i/>
        </w:rPr>
        <w:t>Head3</w:t>
      </w:r>
      <w:r w:rsidR="00321DBE">
        <w:t>”</w:t>
      </w:r>
      <w:r w:rsidR="006C05CB">
        <w:t xml:space="preserve"> styles</w:t>
      </w:r>
      <w:r w:rsidR="00B51A57">
        <w:t xml:space="preserve"> for the various levels of sub-headings</w:t>
      </w:r>
      <w:r w:rsidR="006C05CB">
        <w:t>.</w:t>
      </w:r>
      <w:r w:rsidR="0097143C">
        <w:t xml:space="preserve"> </w:t>
      </w:r>
      <w:r w:rsidR="00321DBE">
        <w:t>The main title uses the “</w:t>
      </w:r>
      <w:r w:rsidR="00321DBE" w:rsidRPr="00321DBE">
        <w:rPr>
          <w:i/>
        </w:rPr>
        <w:t>TitlePaper</w:t>
      </w:r>
      <w:r w:rsidR="00321DBE">
        <w:t>” style whereas the references are formatted using the “</w:t>
      </w:r>
      <w:r w:rsidR="00321DBE" w:rsidRPr="00321DBE">
        <w:rPr>
          <w:i/>
        </w:rPr>
        <w:t>Biblio</w:t>
      </w:r>
      <w:r w:rsidR="00321DBE">
        <w:t xml:space="preserve">” style. </w:t>
      </w:r>
      <w:r w:rsidR="0097143C">
        <w:t>All the pages of the main documents have margins of at least 3 cm and all lines are numbered.</w:t>
      </w:r>
      <w:r w:rsidR="00E547C0">
        <w:t xml:space="preserve"> All pages are also numbered at t</w:t>
      </w:r>
      <w:r w:rsidR="00B51A57">
        <w:t xml:space="preserve">he bottom-center of the footer. </w:t>
      </w:r>
    </w:p>
    <w:p w14:paraId="65AF8DF5" w14:textId="77777777" w:rsidR="00084796" w:rsidRDefault="00084796" w:rsidP="00216EC3">
      <w:pPr>
        <w:pStyle w:val="Head1"/>
      </w:pPr>
      <w:r>
        <w:lastRenderedPageBreak/>
        <w:t>Materials and methods</w:t>
      </w:r>
    </w:p>
    <w:p w14:paraId="1AE5D78F" w14:textId="3EDC0B39" w:rsidR="00084796" w:rsidRPr="00084796" w:rsidRDefault="00084796" w:rsidP="00825676">
      <w:pPr>
        <w:pStyle w:val="paragraph"/>
      </w:pPr>
      <w:r>
        <w:t xml:space="preserve">As it names suggests, </w:t>
      </w:r>
      <w:r w:rsidR="0097143C">
        <w:t>the material and methods sectio</w:t>
      </w:r>
      <w:r w:rsidR="00B51A57">
        <w:t>n</w:t>
      </w:r>
      <w:r>
        <w:t xml:space="preserve"> describes the location of the study in space and time, the methodology used to acquire the</w:t>
      </w:r>
      <w:r w:rsidR="00825676">
        <w:t xml:space="preserve"> sample</w:t>
      </w:r>
      <w:r w:rsidR="0097143C">
        <w:t>s</w:t>
      </w:r>
      <w:r w:rsidR="00825676">
        <w:t xml:space="preserve">, to analyze them as well as the statistical methods used for their interpretation. </w:t>
      </w:r>
    </w:p>
    <w:p w14:paraId="24069EA2" w14:textId="77777777" w:rsidR="00216EC3" w:rsidRPr="00216EC3" w:rsidRDefault="00216EC3" w:rsidP="00216EC3">
      <w:pPr>
        <w:pStyle w:val="Head2"/>
      </w:pPr>
      <w:r w:rsidRPr="00216EC3">
        <w:t>Units</w:t>
      </w:r>
    </w:p>
    <w:p w14:paraId="7E8B3D78" w14:textId="2D007875" w:rsidR="00084796" w:rsidRDefault="006C05CB">
      <w:pPr>
        <w:rPr>
          <w:rFonts w:ascii="Palatino" w:hAnsi="Palatino"/>
        </w:rPr>
      </w:pPr>
      <w:r>
        <w:rPr>
          <w:rFonts w:ascii="Palatino" w:hAnsi="Palatino"/>
        </w:rPr>
        <w:t xml:space="preserve">Always use the abbreviated form of the International System of Units (SI) for all units: W for watts,  P for pascals, s for seconds, m for meter etc. </w:t>
      </w:r>
      <w:r w:rsidR="0097143C">
        <w:rPr>
          <w:rFonts w:ascii="Palatino" w:hAnsi="Palatino"/>
        </w:rPr>
        <w:t>Compounds units should be based on positive or negative exponents (kW h), mg m</w:t>
      </w:r>
      <w:r w:rsidR="0097143C" w:rsidRPr="0097143C">
        <w:rPr>
          <w:rFonts w:ascii="Palatino" w:hAnsi="Palatino"/>
          <w:vertAlign w:val="superscript"/>
        </w:rPr>
        <w:t>-3</w:t>
      </w:r>
      <w:r w:rsidR="0097143C">
        <w:rPr>
          <w:rFonts w:ascii="Palatino" w:hAnsi="Palatino"/>
        </w:rPr>
        <w:t>, kg m</w:t>
      </w:r>
      <w:r w:rsidR="0097143C" w:rsidRPr="0097143C">
        <w:rPr>
          <w:rFonts w:ascii="Palatino" w:hAnsi="Palatino"/>
          <w:vertAlign w:val="superscript"/>
        </w:rPr>
        <w:t>-2</w:t>
      </w:r>
      <w:r w:rsidR="0097143C">
        <w:rPr>
          <w:rFonts w:ascii="Palatino" w:hAnsi="Palatino"/>
        </w:rPr>
        <w:t>).</w:t>
      </w:r>
    </w:p>
    <w:p w14:paraId="02C57E21" w14:textId="27CA4359" w:rsidR="00062063" w:rsidRDefault="008034A4" w:rsidP="00DA3996">
      <w:pPr>
        <w:pStyle w:val="Head1"/>
      </w:pPr>
      <w:r w:rsidRPr="00DA3996">
        <w:t>Results</w:t>
      </w:r>
    </w:p>
    <w:p w14:paraId="2694A321" w14:textId="0B2543C3" w:rsidR="0097143C" w:rsidRDefault="008034A4" w:rsidP="00CC7379">
      <w:r>
        <w:t>The Results section provides the reader with an interpreted description of the results of the study. It is often illustrated with figures and tables that are numbered and labeled independently and sequentially.</w:t>
      </w:r>
      <w:r w:rsidR="00CC7379" w:rsidRPr="00CC7379">
        <w:t xml:space="preserve"> </w:t>
      </w:r>
      <w:r w:rsidR="00CC7379">
        <w:t xml:space="preserve">The journal publishes papers in the English language with translation into Arabic of the title, authors and abstracts of all papers. British English spelling, usage, and punctuation are used throughout the journal. Papers accepted for publication will the edited by the Journal editorial office for conciseness, clarity, grammar, spelling and style. Should the editing be extensive and possibly alter the intended meaning of the authors, queries will be sent by email to the corresponding author requesting clarifications. </w:t>
      </w:r>
    </w:p>
    <w:p w14:paraId="2E6AFA62" w14:textId="4E9B7F64" w:rsidR="000F32B8" w:rsidRDefault="000F32B8" w:rsidP="000F32B8">
      <w:pPr>
        <w:pStyle w:val="Head2"/>
      </w:pPr>
      <w:r>
        <w:t>Abbreviations</w:t>
      </w:r>
    </w:p>
    <w:p w14:paraId="24CFAFE4" w14:textId="2238D980" w:rsidR="000F32B8" w:rsidRDefault="00BF5F48" w:rsidP="008034A4">
      <w:pPr>
        <w:pStyle w:val="paragraph"/>
      </w:pPr>
      <w:r>
        <w:t>Avoid non-</w:t>
      </w:r>
      <w:r w:rsidR="000F32B8">
        <w:t>standard abbreviations whenever possible, particularly in headings and subheading. If, for the sake of conciseness, the author wishes to use abbreviations, define each abbreviation when they first appear in each section of the manuscript. Standard abbreviation such as RNA, DNA, ATP, ADP, EDTA… do not need to be abbreviated as most readers will be familiar with them.</w:t>
      </w:r>
    </w:p>
    <w:p w14:paraId="4DD34302" w14:textId="77777777" w:rsidR="00326805" w:rsidRDefault="00326805" w:rsidP="00326805">
      <w:pPr>
        <w:pStyle w:val="Head2"/>
      </w:pPr>
      <w:r>
        <w:t>Tables</w:t>
      </w:r>
    </w:p>
    <w:p w14:paraId="71935E97" w14:textId="68060549" w:rsidR="00326805" w:rsidRDefault="00326805" w:rsidP="00326805">
      <w:pPr>
        <w:pStyle w:val="paragraph"/>
      </w:pPr>
      <w:r>
        <w:t>Tables should be presented in a clear manner and designed to fit on the width of a page. Exceptionally wide tables may be typeset, sideways, along the height of a printed page. All unnecessary decimals should be removed. Tables should be included at the end of the main document of the manuscrip</w:t>
      </w:r>
      <w:r w:rsidR="00BF5F48">
        <w:t>t</w:t>
      </w:r>
      <w:r>
        <w:t xml:space="preserve"> on separate pages. The legend/caption of each table should be placed on the same page and above the table.</w:t>
      </w:r>
    </w:p>
    <w:p w14:paraId="5E6D3C30" w14:textId="77777777" w:rsidR="00326805" w:rsidRPr="004D7421" w:rsidRDefault="00326805" w:rsidP="004D7421">
      <w:pPr>
        <w:pStyle w:val="Head2"/>
      </w:pPr>
      <w:r w:rsidRPr="004D7421">
        <w:t>Equations</w:t>
      </w:r>
    </w:p>
    <w:p w14:paraId="5AF688D1" w14:textId="6F6DEF4F" w:rsidR="00CC7379" w:rsidRDefault="00326805" w:rsidP="00326805">
      <w:pPr>
        <w:pStyle w:val="paragraph"/>
      </w:pPr>
      <w:r>
        <w:t>Equations should be placed on separate lines and numbered sequentially. They should be typeset using an equation editor.</w:t>
      </w:r>
    </w:p>
    <w:p w14:paraId="622FA987" w14:textId="5D56737D" w:rsidR="006C05CB" w:rsidRPr="00084796" w:rsidRDefault="00326805" w:rsidP="00A25EA3">
      <w:pPr>
        <w:pStyle w:val="Head1"/>
      </w:pPr>
      <w:r>
        <w:t>Discussion</w:t>
      </w:r>
    </w:p>
    <w:p w14:paraId="3EC23176" w14:textId="2617D562" w:rsidR="00084796" w:rsidRDefault="00DA3996" w:rsidP="00A25EA3">
      <w:pPr>
        <w:pStyle w:val="paragraph"/>
      </w:pPr>
      <w:r>
        <w:t>The discussion section of the paper presents the results of the paper in context a</w:t>
      </w:r>
      <w:r w:rsidR="00BF5F48">
        <w:t>nd discusses its internal value and</w:t>
      </w:r>
      <w:r>
        <w:t xml:space="preserve"> com</w:t>
      </w:r>
      <w:r w:rsidR="00A25EA3">
        <w:t>pares it with other studies. Although merging results and discussion is possible, it is not a structure encouraged by the editorial board.</w:t>
      </w:r>
    </w:p>
    <w:p w14:paraId="67E40B8A" w14:textId="07F3B373" w:rsidR="00CC7379" w:rsidRDefault="00CC7379" w:rsidP="00CC7379">
      <w:pPr>
        <w:pStyle w:val="Head2"/>
      </w:pPr>
      <w:r>
        <w:t>Illustrations</w:t>
      </w:r>
    </w:p>
    <w:p w14:paraId="57F8CA95" w14:textId="59359AD1" w:rsidR="00DD57C6" w:rsidRDefault="00CC7379" w:rsidP="00321DBE">
      <w:pPr>
        <w:pStyle w:val="Abstract"/>
      </w:pPr>
      <w:r>
        <w:t xml:space="preserve">Many papers rely on different types of figures to convey numerical messages. Although the journal is normally published in black and white, color illustrations can be used when color is clearly necessary to convey the intended message. Although the authors can suggest the inclusion of color figures in the paper, the final decision to include them or not is left to the editorial board. The editorial team will strive to provide the best possible graphic output from the material submitted by the authors and may in some cases decide to redraw some figures to improve readability. </w:t>
      </w:r>
      <w:r w:rsidR="00DD57C6">
        <w:t xml:space="preserve">They may also request better quality photographs or color figures if necessary. </w:t>
      </w:r>
      <w:r w:rsidR="00BB0E87">
        <w:t>Figures</w:t>
      </w:r>
      <w:r>
        <w:t xml:space="preserve"> should be numbered consecutively and submitted as individual files. </w:t>
      </w:r>
    </w:p>
    <w:p w14:paraId="733760B1" w14:textId="530E0144" w:rsidR="00CC7379" w:rsidRDefault="00DD57C6" w:rsidP="00DD57C6">
      <w:pPr>
        <w:pStyle w:val="paragraph"/>
      </w:pPr>
      <w:r>
        <w:t xml:space="preserve">Typically black and white line figures should have a resolution of at least 600 dpi and color figures or photographs 300 dpi. </w:t>
      </w:r>
      <w:r w:rsidR="00CC7379">
        <w:t>To insure compatibility, the journal accepts the following file format</w:t>
      </w:r>
      <w:r>
        <w:t xml:space="preserve"> for vector graphics (SVG, PDF, EPS) and for image graphics (JPEG, TIFF, PNG)</w:t>
      </w:r>
      <w:r w:rsidR="00CC7379">
        <w:t>.  Each illustration should have at the bottom of the page a brief identifier such as the name of the first author, figure and the number of the figure. (Al-Oufi, Figure 7 for instance). The full captions of all figures should be presented in numerical order on a separate page at the end of the text manuscript.</w:t>
      </w:r>
    </w:p>
    <w:p w14:paraId="2386996D" w14:textId="77777777" w:rsidR="00DD57C6" w:rsidRDefault="00CC7379" w:rsidP="00211BF6">
      <w:pPr>
        <w:pStyle w:val="paragraph"/>
      </w:pPr>
      <w:r>
        <w:t>In the figure use Helvetica as the standard typeface for all text (axis, legend, axis le</w:t>
      </w:r>
      <w:r w:rsidR="00DD57C6">
        <w:t>gend, equations, labels, etc.).</w:t>
      </w:r>
      <w:r w:rsidR="00DD57C6" w:rsidRPr="00DD57C6">
        <w:t xml:space="preserve"> </w:t>
      </w:r>
    </w:p>
    <w:p w14:paraId="13FAB47F" w14:textId="1783065C" w:rsidR="00DD57C6" w:rsidRDefault="00DD57C6" w:rsidP="00211BF6">
      <w:pPr>
        <w:pStyle w:val="Head2"/>
      </w:pPr>
      <w:r w:rsidRPr="00211BF6">
        <w:t>References</w:t>
      </w:r>
    </w:p>
    <w:p w14:paraId="488DC318" w14:textId="03A463D0" w:rsidR="00DD57C6" w:rsidRDefault="00DD57C6" w:rsidP="00DD57C6">
      <w:r>
        <w:t>SQU Journal of Agricultural and Marine Sciences uses a variation of the Author-Date style of references developed by the Council of Science Editors (CSE</w:t>
      </w:r>
      <w:r w:rsidR="00102908">
        <w:t xml:space="preserve">; </w:t>
      </w:r>
      <w:r w:rsidR="00102908" w:rsidRPr="00102908">
        <w:t>http://www.councilscienceeditors.org</w:t>
      </w:r>
      <w:r>
        <w:t>). Citation in the text should be either, AuthorName (date) or (AuthorName date) depending on whether the authors of the cited paper have a grammatical function in the sentence or not. Note the absence of punctuation between the author and the date. When several references are grouped in a single inline citation, the different references are separated by a semi-colon (;).</w:t>
      </w:r>
      <w:r w:rsidR="00B863A6">
        <w:t xml:space="preserve"> EndNote and CSL(Citation Style Language) export format files are available for downloads on the Journal Web Site (…).</w:t>
      </w:r>
    </w:p>
    <w:p w14:paraId="5B36F692" w14:textId="6BA9F7A6" w:rsidR="00321DBE" w:rsidRDefault="00321DBE" w:rsidP="00DD57C6">
      <w:r>
        <w:t>References have a small first-line indent and a formatted using the style “</w:t>
      </w:r>
      <w:r w:rsidRPr="00321DBE">
        <w:rPr>
          <w:i/>
        </w:rPr>
        <w:t>Biblio</w:t>
      </w:r>
      <w:r>
        <w:t>”.</w:t>
      </w:r>
    </w:p>
    <w:p w14:paraId="38F2BCB0" w14:textId="262F641A" w:rsidR="00DD57C6" w:rsidRDefault="00DD57C6" w:rsidP="00DD57C6">
      <w:pPr>
        <w:pStyle w:val="Head1"/>
      </w:pPr>
      <w:r>
        <w:t>References</w:t>
      </w:r>
    </w:p>
    <w:p w14:paraId="70E1EC33" w14:textId="70FE45D7" w:rsidR="00DD57C6" w:rsidRPr="00DD57C6" w:rsidRDefault="00DD57C6" w:rsidP="004D7421">
      <w:pPr>
        <w:pStyle w:val="Head3"/>
      </w:pPr>
      <w:r w:rsidRPr="00DD57C6">
        <w:t>Journal references</w:t>
      </w:r>
    </w:p>
    <w:p w14:paraId="4C03AB51" w14:textId="77777777" w:rsidR="00DD57C6" w:rsidRPr="00DD57C6" w:rsidRDefault="00DD57C6" w:rsidP="00DD57C6">
      <w:pPr>
        <w:pStyle w:val="Biblio"/>
      </w:pPr>
      <w:r w:rsidRPr="00DD57C6">
        <w:t xml:space="preserve">Adams NA. 2001. UV radiation evokes negative phototaxis and covering behavior in the sea urchin </w:t>
      </w:r>
      <w:r w:rsidRPr="00211BF6">
        <w:rPr>
          <w:i/>
        </w:rPr>
        <w:t>Strongylocentrotus droebachiensis</w:t>
      </w:r>
      <w:r w:rsidRPr="00DD57C6">
        <w:t>. Marine Ecology Progress Series 213: 87-95.</w:t>
      </w:r>
    </w:p>
    <w:p w14:paraId="202FC184" w14:textId="77777777" w:rsidR="00DD57C6" w:rsidRPr="00DD57C6" w:rsidRDefault="00DD57C6" w:rsidP="00DD57C6">
      <w:pPr>
        <w:pStyle w:val="Biblio"/>
      </w:pPr>
      <w:r w:rsidRPr="00DD57C6">
        <w:t>Zhou M, Huntley ME. 1997. Population dynamics theory of plankton based on biomass spectra. Marine Ecology Progress Series 159: 61-73.</w:t>
      </w:r>
    </w:p>
    <w:p w14:paraId="53408AEB" w14:textId="511EC24B" w:rsidR="00DD57C6" w:rsidRDefault="00AE0535" w:rsidP="00DD57C6">
      <w:pPr>
        <w:pStyle w:val="Biblio"/>
      </w:pPr>
      <w:r>
        <w:t>Schlacher TA,</w:t>
      </w:r>
      <w:r w:rsidR="00DD57C6" w:rsidRPr="00DD57C6">
        <w:t xml:space="preserve"> Thompson l, Price S. 2007. Vehicles versus conservation of invertebrates on sandy beaches: Mortalities inflicted by off-road vehicles on ghost crabs. Marine Ecology 28: 354-367.</w:t>
      </w:r>
    </w:p>
    <w:p w14:paraId="2C485F37" w14:textId="220B951D" w:rsidR="00B863A6" w:rsidRPr="00DD57C6" w:rsidRDefault="005429DF" w:rsidP="004D7421">
      <w:pPr>
        <w:pStyle w:val="Biblio"/>
      </w:pPr>
      <w:r>
        <w:t>Samimi</w:t>
      </w:r>
      <w:r w:rsidR="00B863A6">
        <w:t xml:space="preserve"> NS.</w:t>
      </w:r>
      <w:r w:rsidR="00B863A6" w:rsidRPr="00DA2B1E">
        <w:t xml:space="preserve"> 2004. Soft-corals</w:t>
      </w:r>
      <w:r w:rsidR="00B863A6">
        <w:t xml:space="preserve"> and gorgonians of the Iranian shore of the S</w:t>
      </w:r>
      <w:r w:rsidR="00B863A6" w:rsidRPr="00DA2B1E">
        <w:t xml:space="preserve">traight of Hormuz. Iranian Journal of Oceanography 7(2):45-49. </w:t>
      </w:r>
      <w:r w:rsidR="00211BF6">
        <w:t xml:space="preserve">In </w:t>
      </w:r>
      <w:r w:rsidR="00B863A6" w:rsidRPr="00DA2B1E">
        <w:t>Farsi.</w:t>
      </w:r>
    </w:p>
    <w:p w14:paraId="19EA98B2" w14:textId="4AB4A14B" w:rsidR="00CC7379" w:rsidRPr="00B863A6" w:rsidRDefault="00DD57C6" w:rsidP="004D7421">
      <w:pPr>
        <w:pStyle w:val="Head3"/>
      </w:pPr>
      <w:r w:rsidRPr="00B863A6">
        <w:t>Books and book sections</w:t>
      </w:r>
    </w:p>
    <w:p w14:paraId="3CB21C27" w14:textId="77777777" w:rsidR="00DD57C6" w:rsidRPr="00DA2B1E" w:rsidRDefault="00DD57C6" w:rsidP="00B863A6">
      <w:pPr>
        <w:pStyle w:val="Biblio"/>
      </w:pPr>
      <w:r w:rsidRPr="00DA2B1E">
        <w:t>Parsons TR, Maita Y, Lalli CM. 1984. A manual of chemical and biological methods for seawater analysis. New York: Pergamon Press. 173 pp.</w:t>
      </w:r>
    </w:p>
    <w:p w14:paraId="36938A42" w14:textId="77777777" w:rsidR="00DD57C6" w:rsidRPr="00DA2B1E" w:rsidRDefault="00DD57C6" w:rsidP="00B863A6">
      <w:pPr>
        <w:pStyle w:val="Biblio"/>
      </w:pPr>
      <w:r w:rsidRPr="00DA2B1E">
        <w:t>Brooks HA, Probert TH. 1984. Let's ask GMDH what effect the environment has on fisheries. In: Farlow SJ, editor. Self–organizing methods in modeling. Gmdh type algorithms. New York and Basel: Marcel Dekker, Inc. p.169–178.</w:t>
      </w:r>
    </w:p>
    <w:p w14:paraId="3AF041ED" w14:textId="06A3B2DB" w:rsidR="00084796" w:rsidRPr="00B863A6" w:rsidRDefault="00B863A6" w:rsidP="004D7421">
      <w:pPr>
        <w:pStyle w:val="Head3"/>
      </w:pPr>
      <w:r w:rsidRPr="00B863A6">
        <w:t>Reports</w:t>
      </w:r>
    </w:p>
    <w:p w14:paraId="3157C2C4" w14:textId="77777777" w:rsidR="00B863A6" w:rsidRPr="00DA2B1E" w:rsidRDefault="00B863A6" w:rsidP="00B863A6">
      <w:pPr>
        <w:pStyle w:val="Biblio"/>
      </w:pPr>
      <w:r w:rsidRPr="00DA2B1E">
        <w:t>Stransky C. 2001. Preliminary results of a shape analysis of redfish otoliths: Comparison of areas and species. Northwest Atlantic Fisheries Organization. NAFO SCR No. 4382.</w:t>
      </w:r>
    </w:p>
    <w:p w14:paraId="7131BE83" w14:textId="77777777" w:rsidR="00B863A6" w:rsidRPr="00B863A6" w:rsidRDefault="00B863A6" w:rsidP="004D7421">
      <w:pPr>
        <w:pStyle w:val="Head3"/>
      </w:pPr>
      <w:r w:rsidRPr="00B863A6">
        <w:t>Thesis</w:t>
      </w:r>
    </w:p>
    <w:p w14:paraId="267401EE" w14:textId="424DBC22" w:rsidR="00B863A6" w:rsidRPr="00DA2B1E" w:rsidRDefault="005429DF" w:rsidP="00B863A6">
      <w:pPr>
        <w:pStyle w:val="Biblio"/>
      </w:pPr>
      <w:r>
        <w:t>Al-</w:t>
      </w:r>
      <w:r w:rsidR="00B863A6" w:rsidRPr="00DA2B1E">
        <w:t>Masroori HS. 2002. Trap ghost fishing problem in the area between muscat and baraka (Sultanate of Oman); an evaluation study [MSc.]. [Muscat]: Sultan Qaboos University. p. 112.</w:t>
      </w:r>
    </w:p>
    <w:p w14:paraId="513840F8" w14:textId="77777777" w:rsidR="000D01F6" w:rsidRPr="008269FE" w:rsidRDefault="000D01F6" w:rsidP="00D17150">
      <w:pPr>
        <w:pStyle w:val="Head3"/>
      </w:pPr>
      <w:r w:rsidRPr="00D17150">
        <w:t>Article</w:t>
      </w:r>
      <w:r w:rsidRPr="008269FE">
        <w:t xml:space="preserve"> not in English</w:t>
      </w:r>
    </w:p>
    <w:p w14:paraId="76215CCE" w14:textId="77777777" w:rsidR="000D01F6" w:rsidRDefault="000D01F6" w:rsidP="000D01F6">
      <w:pPr>
        <w:pStyle w:val="Biblio"/>
      </w:pPr>
      <w:r>
        <w:t>Samimi NS.</w:t>
      </w:r>
      <w:r w:rsidRPr="00DA2B1E">
        <w:t xml:space="preserve"> 2004. Soft-corals</w:t>
      </w:r>
      <w:r>
        <w:t xml:space="preserve"> and gorgonians of the Iranian shore of the S</w:t>
      </w:r>
      <w:r w:rsidRPr="00DA2B1E">
        <w:t>traight of Hormuz. Iranian Journal of Oceanography 7(2):45</w:t>
      </w:r>
      <w:r>
        <w:t>-</w:t>
      </w:r>
      <w:r w:rsidRPr="00DA2B1E">
        <w:t>49. Farsi.</w:t>
      </w:r>
    </w:p>
    <w:p w14:paraId="78F24E8F" w14:textId="77777777" w:rsidR="000D01F6" w:rsidRPr="00776EA9" w:rsidRDefault="000D01F6" w:rsidP="00D17150">
      <w:pPr>
        <w:pStyle w:val="Head3"/>
      </w:pPr>
      <w:r w:rsidRPr="00776EA9">
        <w:t>Conference proceeding</w:t>
      </w:r>
    </w:p>
    <w:p w14:paraId="02BCAA61" w14:textId="77777777" w:rsidR="000D01F6" w:rsidRDefault="000D01F6" w:rsidP="000D01F6">
      <w:pPr>
        <w:pStyle w:val="Biblio"/>
        <w:rPr>
          <w:lang w:eastAsia="ja-JP"/>
        </w:rPr>
      </w:pPr>
      <w:r>
        <w:rPr>
          <w:lang w:eastAsia="ja-JP"/>
        </w:rPr>
        <w:t>Campbell AC. 1988. The echinoderm fauna of Dhofar (southern Oman) excluding holothuroids. In: Burke RD, Mladenov PV, Lambert P, editors. Proceedings of the Sixth International Echinoderm Conference; 23-28 August 1987; Victoria, Canada: Balkema. p. 369</w:t>
      </w:r>
      <w:r>
        <w:t>-</w:t>
      </w:r>
      <w:r>
        <w:rPr>
          <w:lang w:eastAsia="ja-JP"/>
        </w:rPr>
        <w:t>378.</w:t>
      </w:r>
    </w:p>
    <w:p w14:paraId="73D02948" w14:textId="2193A47C" w:rsidR="00923D6C" w:rsidRDefault="00923D6C">
      <w:pPr>
        <w:rPr>
          <w:rFonts w:ascii="Palatino" w:hAnsi="Palatino"/>
        </w:rPr>
      </w:pPr>
      <w:r>
        <w:br w:type="page"/>
      </w:r>
    </w:p>
    <w:p w14:paraId="3819F001" w14:textId="64198D4C" w:rsidR="00B863A6" w:rsidRDefault="00923D6C" w:rsidP="00B863A6">
      <w:pPr>
        <w:pStyle w:val="paragraph"/>
      </w:pPr>
      <w:r w:rsidRPr="00923D6C">
        <w:rPr>
          <w:b/>
        </w:rPr>
        <w:t>Table 1</w:t>
      </w:r>
      <w:r>
        <w:t xml:space="preserve">. Tables will be typeset by the </w:t>
      </w:r>
      <w:r w:rsidR="00A554F0">
        <w:t xml:space="preserve">JAMS </w:t>
      </w:r>
      <w:r>
        <w:t>editorial of</w:t>
      </w:r>
      <w:r w:rsidR="00A554F0">
        <w:t>fice. Insure a simple, straight</w:t>
      </w:r>
      <w:r>
        <w:t>forward table format without extra space, tabulation, etc. If the whole tables expresses the same units, it is better expressed in the caption. Otherwise , it should be indicated in the heading of the relevant column or row.</w:t>
      </w:r>
      <w:r w:rsidR="00A554F0">
        <w:t xml:space="preserve"> Please avoid</w:t>
      </w:r>
      <w:bookmarkStart w:id="0" w:name="_GoBack"/>
      <w:bookmarkEnd w:id="0"/>
      <w:r w:rsidR="00A554F0">
        <w:t xml:space="preserve"> unnecessary decimals.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4"/>
        <w:gridCol w:w="1704"/>
        <w:gridCol w:w="1705"/>
        <w:gridCol w:w="1705"/>
      </w:tblGrid>
      <w:tr w:rsidR="00923D6C" w:rsidRPr="00923D6C" w14:paraId="1B36E76D" w14:textId="77777777" w:rsidTr="00923D6C">
        <w:tc>
          <w:tcPr>
            <w:tcW w:w="1704" w:type="dxa"/>
            <w:tcBorders>
              <w:top w:val="single" w:sz="4" w:space="0" w:color="auto"/>
              <w:bottom w:val="single" w:sz="4" w:space="0" w:color="auto"/>
            </w:tcBorders>
          </w:tcPr>
          <w:p w14:paraId="3F7D1EEF" w14:textId="179E53BF" w:rsidR="00923D6C" w:rsidRPr="00923D6C" w:rsidRDefault="00923D6C" w:rsidP="00B863A6">
            <w:pPr>
              <w:pStyle w:val="paragraph"/>
              <w:rPr>
                <w:b/>
              </w:rPr>
            </w:pPr>
            <w:r w:rsidRPr="00923D6C">
              <w:rPr>
                <w:b/>
              </w:rPr>
              <w:t>Header 1</w:t>
            </w:r>
          </w:p>
        </w:tc>
        <w:tc>
          <w:tcPr>
            <w:tcW w:w="1704" w:type="dxa"/>
            <w:tcBorders>
              <w:top w:val="single" w:sz="4" w:space="0" w:color="auto"/>
              <w:bottom w:val="single" w:sz="4" w:space="0" w:color="auto"/>
            </w:tcBorders>
          </w:tcPr>
          <w:p w14:paraId="3E18881F" w14:textId="6DAE8F8E" w:rsidR="00923D6C" w:rsidRPr="00923D6C" w:rsidRDefault="00923D6C" w:rsidP="00B863A6">
            <w:pPr>
              <w:pStyle w:val="paragraph"/>
              <w:rPr>
                <w:b/>
              </w:rPr>
            </w:pPr>
            <w:r w:rsidRPr="00923D6C">
              <w:rPr>
                <w:b/>
              </w:rPr>
              <w:t>Column 1</w:t>
            </w:r>
          </w:p>
        </w:tc>
        <w:tc>
          <w:tcPr>
            <w:tcW w:w="1704" w:type="dxa"/>
            <w:tcBorders>
              <w:top w:val="single" w:sz="4" w:space="0" w:color="auto"/>
              <w:bottom w:val="single" w:sz="4" w:space="0" w:color="auto"/>
            </w:tcBorders>
          </w:tcPr>
          <w:p w14:paraId="4E2AEA2C" w14:textId="1A2E931D" w:rsidR="00923D6C" w:rsidRPr="00923D6C" w:rsidRDefault="00923D6C" w:rsidP="00B863A6">
            <w:pPr>
              <w:pStyle w:val="paragraph"/>
              <w:rPr>
                <w:b/>
              </w:rPr>
            </w:pPr>
            <w:r w:rsidRPr="00923D6C">
              <w:rPr>
                <w:b/>
              </w:rPr>
              <w:t>Column 2</w:t>
            </w:r>
          </w:p>
        </w:tc>
        <w:tc>
          <w:tcPr>
            <w:tcW w:w="1705" w:type="dxa"/>
            <w:tcBorders>
              <w:top w:val="single" w:sz="4" w:space="0" w:color="auto"/>
              <w:bottom w:val="single" w:sz="4" w:space="0" w:color="auto"/>
            </w:tcBorders>
          </w:tcPr>
          <w:p w14:paraId="5F667CD0" w14:textId="5B99CC88" w:rsidR="00923D6C" w:rsidRPr="00923D6C" w:rsidRDefault="00923D6C" w:rsidP="00B863A6">
            <w:pPr>
              <w:pStyle w:val="paragraph"/>
              <w:rPr>
                <w:b/>
              </w:rPr>
            </w:pPr>
            <w:r w:rsidRPr="00923D6C">
              <w:rPr>
                <w:b/>
              </w:rPr>
              <w:t>Column 3</w:t>
            </w:r>
          </w:p>
        </w:tc>
        <w:tc>
          <w:tcPr>
            <w:tcW w:w="1705" w:type="dxa"/>
            <w:tcBorders>
              <w:top w:val="single" w:sz="4" w:space="0" w:color="auto"/>
              <w:bottom w:val="single" w:sz="4" w:space="0" w:color="auto"/>
            </w:tcBorders>
          </w:tcPr>
          <w:p w14:paraId="79CF27CD" w14:textId="1124E91F" w:rsidR="00923D6C" w:rsidRPr="00923D6C" w:rsidRDefault="00923D6C" w:rsidP="00923D6C">
            <w:pPr>
              <w:pStyle w:val="paragraph"/>
              <w:rPr>
                <w:b/>
              </w:rPr>
            </w:pPr>
            <w:r w:rsidRPr="00923D6C">
              <w:rPr>
                <w:b/>
              </w:rPr>
              <w:t>p-value</w:t>
            </w:r>
          </w:p>
        </w:tc>
      </w:tr>
      <w:tr w:rsidR="00923D6C" w14:paraId="67F31710" w14:textId="77777777" w:rsidTr="00923D6C">
        <w:tc>
          <w:tcPr>
            <w:tcW w:w="1704" w:type="dxa"/>
            <w:tcBorders>
              <w:top w:val="single" w:sz="4" w:space="0" w:color="auto"/>
            </w:tcBorders>
          </w:tcPr>
          <w:p w14:paraId="2458EF21" w14:textId="434B4730" w:rsidR="00923D6C" w:rsidRPr="00923D6C" w:rsidRDefault="00923D6C" w:rsidP="00B863A6">
            <w:pPr>
              <w:pStyle w:val="paragraph"/>
              <w:rPr>
                <w:b/>
              </w:rPr>
            </w:pPr>
            <w:r w:rsidRPr="00923D6C">
              <w:rPr>
                <w:b/>
              </w:rPr>
              <w:t>Location 1</w:t>
            </w:r>
          </w:p>
        </w:tc>
        <w:tc>
          <w:tcPr>
            <w:tcW w:w="1704" w:type="dxa"/>
            <w:tcBorders>
              <w:top w:val="single" w:sz="4" w:space="0" w:color="auto"/>
            </w:tcBorders>
          </w:tcPr>
          <w:p w14:paraId="02DA971D" w14:textId="4164FA22" w:rsidR="00923D6C" w:rsidRDefault="00923D6C" w:rsidP="00B863A6">
            <w:pPr>
              <w:pStyle w:val="paragraph"/>
            </w:pPr>
            <w:r>
              <w:t>34.56</w:t>
            </w:r>
          </w:p>
        </w:tc>
        <w:tc>
          <w:tcPr>
            <w:tcW w:w="1704" w:type="dxa"/>
            <w:tcBorders>
              <w:top w:val="single" w:sz="4" w:space="0" w:color="auto"/>
            </w:tcBorders>
          </w:tcPr>
          <w:p w14:paraId="16E3EA03" w14:textId="5B6B67C8" w:rsidR="00923D6C" w:rsidRDefault="00923D6C" w:rsidP="00B863A6">
            <w:pPr>
              <w:pStyle w:val="paragraph"/>
            </w:pPr>
            <w:r>
              <w:t>44.76</w:t>
            </w:r>
          </w:p>
        </w:tc>
        <w:tc>
          <w:tcPr>
            <w:tcW w:w="1705" w:type="dxa"/>
            <w:tcBorders>
              <w:top w:val="single" w:sz="4" w:space="0" w:color="auto"/>
            </w:tcBorders>
          </w:tcPr>
          <w:p w14:paraId="40952A97" w14:textId="5E709CA7" w:rsidR="00923D6C" w:rsidRDefault="00923D6C" w:rsidP="00B863A6">
            <w:pPr>
              <w:pStyle w:val="paragraph"/>
            </w:pPr>
            <w:r>
              <w:t>54.5</w:t>
            </w:r>
          </w:p>
        </w:tc>
        <w:tc>
          <w:tcPr>
            <w:tcW w:w="1705" w:type="dxa"/>
            <w:tcBorders>
              <w:top w:val="single" w:sz="4" w:space="0" w:color="auto"/>
            </w:tcBorders>
          </w:tcPr>
          <w:p w14:paraId="358FC7DC" w14:textId="2DF710AD" w:rsidR="00923D6C" w:rsidRDefault="00923D6C" w:rsidP="00B863A6">
            <w:pPr>
              <w:pStyle w:val="paragraph"/>
            </w:pPr>
            <w:r>
              <w:t>0.001</w:t>
            </w:r>
          </w:p>
        </w:tc>
      </w:tr>
      <w:tr w:rsidR="00923D6C" w14:paraId="16A7F5A5" w14:textId="77777777" w:rsidTr="00923D6C">
        <w:tc>
          <w:tcPr>
            <w:tcW w:w="1704" w:type="dxa"/>
          </w:tcPr>
          <w:p w14:paraId="73C8C056" w14:textId="0B9CE3EF" w:rsidR="00923D6C" w:rsidRPr="00923D6C" w:rsidRDefault="00923D6C" w:rsidP="00B863A6">
            <w:pPr>
              <w:pStyle w:val="paragraph"/>
              <w:rPr>
                <w:b/>
              </w:rPr>
            </w:pPr>
            <w:r w:rsidRPr="00923D6C">
              <w:rPr>
                <w:b/>
              </w:rPr>
              <w:t>Location 2</w:t>
            </w:r>
          </w:p>
        </w:tc>
        <w:tc>
          <w:tcPr>
            <w:tcW w:w="1704" w:type="dxa"/>
          </w:tcPr>
          <w:p w14:paraId="7787A949" w14:textId="55BA6117" w:rsidR="00923D6C" w:rsidRDefault="00923D6C" w:rsidP="00B863A6">
            <w:pPr>
              <w:pStyle w:val="paragraph"/>
            </w:pPr>
            <w:r>
              <w:t>23.70</w:t>
            </w:r>
          </w:p>
        </w:tc>
        <w:tc>
          <w:tcPr>
            <w:tcW w:w="1704" w:type="dxa"/>
          </w:tcPr>
          <w:p w14:paraId="2A765413" w14:textId="2D1D1CCE" w:rsidR="00923D6C" w:rsidRDefault="00923D6C" w:rsidP="00B863A6">
            <w:pPr>
              <w:pStyle w:val="paragraph"/>
            </w:pPr>
            <w:r>
              <w:t>21.45</w:t>
            </w:r>
          </w:p>
        </w:tc>
        <w:tc>
          <w:tcPr>
            <w:tcW w:w="1705" w:type="dxa"/>
          </w:tcPr>
          <w:p w14:paraId="18842ECD" w14:textId="545E0E27" w:rsidR="00923D6C" w:rsidRDefault="00923D6C" w:rsidP="00B863A6">
            <w:pPr>
              <w:pStyle w:val="paragraph"/>
            </w:pPr>
            <w:r>
              <w:t>43.6</w:t>
            </w:r>
          </w:p>
        </w:tc>
        <w:tc>
          <w:tcPr>
            <w:tcW w:w="1705" w:type="dxa"/>
          </w:tcPr>
          <w:p w14:paraId="22043668" w14:textId="66F2EEBC" w:rsidR="00923D6C" w:rsidRDefault="00923D6C" w:rsidP="00B863A6">
            <w:pPr>
              <w:pStyle w:val="paragraph"/>
            </w:pPr>
            <w:r>
              <w:t>0.03</w:t>
            </w:r>
          </w:p>
        </w:tc>
      </w:tr>
      <w:tr w:rsidR="00923D6C" w14:paraId="5AF85B58" w14:textId="77777777" w:rsidTr="00923D6C">
        <w:tc>
          <w:tcPr>
            <w:tcW w:w="1704" w:type="dxa"/>
            <w:tcBorders>
              <w:bottom w:val="single" w:sz="4" w:space="0" w:color="auto"/>
            </w:tcBorders>
          </w:tcPr>
          <w:p w14:paraId="448787D1" w14:textId="75A1C659" w:rsidR="00923D6C" w:rsidRPr="00923D6C" w:rsidRDefault="00923D6C" w:rsidP="00B863A6">
            <w:pPr>
              <w:pStyle w:val="paragraph"/>
              <w:rPr>
                <w:b/>
              </w:rPr>
            </w:pPr>
            <w:r w:rsidRPr="00923D6C">
              <w:rPr>
                <w:b/>
              </w:rPr>
              <w:t>Location 3</w:t>
            </w:r>
            <w:r w:rsidRPr="00923D6C">
              <w:rPr>
                <w:b/>
                <w:vertAlign w:val="superscript"/>
              </w:rPr>
              <w:t>a</w:t>
            </w:r>
          </w:p>
        </w:tc>
        <w:tc>
          <w:tcPr>
            <w:tcW w:w="1704" w:type="dxa"/>
            <w:tcBorders>
              <w:bottom w:val="single" w:sz="4" w:space="0" w:color="auto"/>
            </w:tcBorders>
          </w:tcPr>
          <w:p w14:paraId="1E7244B4" w14:textId="5DF9840E" w:rsidR="00923D6C" w:rsidRDefault="00923D6C" w:rsidP="00B863A6">
            <w:pPr>
              <w:pStyle w:val="paragraph"/>
            </w:pPr>
            <w:r>
              <w:t>12.44</w:t>
            </w:r>
          </w:p>
        </w:tc>
        <w:tc>
          <w:tcPr>
            <w:tcW w:w="1704" w:type="dxa"/>
            <w:tcBorders>
              <w:bottom w:val="single" w:sz="4" w:space="0" w:color="auto"/>
            </w:tcBorders>
          </w:tcPr>
          <w:p w14:paraId="20C276D3" w14:textId="6D7FD580" w:rsidR="00923D6C" w:rsidRDefault="00923D6C" w:rsidP="00B863A6">
            <w:pPr>
              <w:pStyle w:val="paragraph"/>
            </w:pPr>
            <w:r>
              <w:t>78.39</w:t>
            </w:r>
          </w:p>
        </w:tc>
        <w:tc>
          <w:tcPr>
            <w:tcW w:w="1705" w:type="dxa"/>
            <w:tcBorders>
              <w:bottom w:val="single" w:sz="4" w:space="0" w:color="auto"/>
            </w:tcBorders>
          </w:tcPr>
          <w:p w14:paraId="5F55306D" w14:textId="41BFA265" w:rsidR="00923D6C" w:rsidRDefault="00923D6C" w:rsidP="00B863A6">
            <w:pPr>
              <w:pStyle w:val="paragraph"/>
            </w:pPr>
            <w:r>
              <w:t>51.6</w:t>
            </w:r>
          </w:p>
        </w:tc>
        <w:tc>
          <w:tcPr>
            <w:tcW w:w="1705" w:type="dxa"/>
            <w:tcBorders>
              <w:bottom w:val="single" w:sz="4" w:space="0" w:color="auto"/>
            </w:tcBorders>
          </w:tcPr>
          <w:p w14:paraId="622FB324" w14:textId="0615C2EE" w:rsidR="00923D6C" w:rsidRDefault="00923D6C" w:rsidP="00B863A6">
            <w:pPr>
              <w:pStyle w:val="paragraph"/>
            </w:pPr>
            <w:r>
              <w:t>0.001</w:t>
            </w:r>
          </w:p>
        </w:tc>
      </w:tr>
    </w:tbl>
    <w:p w14:paraId="57EA964C" w14:textId="52D6E13A" w:rsidR="00923D6C" w:rsidRDefault="00923D6C" w:rsidP="00B863A6">
      <w:pPr>
        <w:pStyle w:val="paragraph"/>
      </w:pPr>
      <w:r>
        <w:t xml:space="preserve">Note. </w:t>
      </w:r>
      <w:r w:rsidRPr="009E5A6F">
        <w:rPr>
          <w:vertAlign w:val="superscript"/>
        </w:rPr>
        <w:t>a</w:t>
      </w:r>
      <w:r>
        <w:t>. At this location, only 11 samples were collected.</w:t>
      </w:r>
    </w:p>
    <w:p w14:paraId="550EE56B" w14:textId="77777777" w:rsidR="0054661F" w:rsidRDefault="0054661F" w:rsidP="00B863A6">
      <w:pPr>
        <w:pStyle w:val="paragraph"/>
      </w:pPr>
    </w:p>
    <w:p w14:paraId="58CBB3B0" w14:textId="1FE60780" w:rsidR="0054661F" w:rsidRDefault="0054661F">
      <w:pPr>
        <w:rPr>
          <w:rFonts w:ascii="Palatino" w:hAnsi="Palatino"/>
        </w:rPr>
      </w:pPr>
      <w:r>
        <w:br w:type="page"/>
      </w:r>
    </w:p>
    <w:p w14:paraId="56BA8D7E" w14:textId="3880F7D1" w:rsidR="0054661F" w:rsidRDefault="0054661F" w:rsidP="009E5A6F">
      <w:pPr>
        <w:pStyle w:val="Head1"/>
      </w:pPr>
      <w:r>
        <w:t>Legends of figures</w:t>
      </w:r>
    </w:p>
    <w:p w14:paraId="331513B2" w14:textId="3A22E718" w:rsidR="0054661F" w:rsidRDefault="0054661F" w:rsidP="00B863A6">
      <w:pPr>
        <w:pStyle w:val="paragraph"/>
      </w:pPr>
      <w:r w:rsidRPr="0054661F">
        <w:rPr>
          <w:b/>
        </w:rPr>
        <w:t>Figure 1.</w:t>
      </w:r>
      <w:r>
        <w:t xml:space="preserve"> Map of the sampling area. Sampling sites are marked with filled symbols (2009) or empty symbols (2010). Isoclines are every 50 m elevation. </w:t>
      </w:r>
    </w:p>
    <w:p w14:paraId="46AFF048" w14:textId="04B9ECCA" w:rsidR="0054661F" w:rsidRDefault="0054661F" w:rsidP="00B863A6">
      <w:pPr>
        <w:pStyle w:val="paragraph"/>
      </w:pPr>
      <w:r w:rsidRPr="0054661F">
        <w:rPr>
          <w:b/>
        </w:rPr>
        <w:t>Figure 2.</w:t>
      </w:r>
      <w:r>
        <w:t xml:space="preserve"> Mean value and (confidence interval) of the total inorganic Nitrogen (g kg </w:t>
      </w:r>
      <w:r w:rsidRPr="0054661F">
        <w:rPr>
          <w:vertAlign w:val="superscript"/>
        </w:rPr>
        <w:t>-1</w:t>
      </w:r>
      <w:r>
        <w:t>) in the soil according to depth (mm).</w:t>
      </w:r>
    </w:p>
    <w:p w14:paraId="0CA3C7F9" w14:textId="32E16FFF" w:rsidR="0054661F" w:rsidRPr="0054661F" w:rsidRDefault="0054661F" w:rsidP="00B863A6">
      <w:pPr>
        <w:pStyle w:val="paragraph"/>
      </w:pPr>
      <w:r w:rsidRPr="0054661F">
        <w:rPr>
          <w:b/>
        </w:rPr>
        <w:t>Figure 3</w:t>
      </w:r>
      <w:r>
        <w:rPr>
          <w:b/>
        </w:rPr>
        <w:t xml:space="preserve">. </w:t>
      </w:r>
      <w:r w:rsidR="009E5A6F">
        <w:t>Non-metric multidimensio</w:t>
      </w:r>
      <w:r w:rsidRPr="0054661F">
        <w:t>nal scaling (MDS) plot of the different vegetation samples in 2008, 2009 and 2012. Stress index = 0.07.</w:t>
      </w:r>
    </w:p>
    <w:sectPr w:rsidR="0054661F" w:rsidRPr="0054661F" w:rsidSect="00E330F8">
      <w:footerReference w:type="even" r:id="rId8"/>
      <w:footerReference w:type="default" r:id="rId9"/>
      <w:pgSz w:w="11900" w:h="16840"/>
      <w:pgMar w:top="1701" w:right="1797" w:bottom="1701" w:left="1797" w:header="709" w:footer="709" w:gutter="0"/>
      <w:lnNumType w:countBy="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69101" w14:textId="77777777" w:rsidR="00F46ADF" w:rsidRDefault="00F46ADF" w:rsidP="00E547C0">
      <w:r>
        <w:separator/>
      </w:r>
    </w:p>
  </w:endnote>
  <w:endnote w:type="continuationSeparator" w:id="0">
    <w:p w14:paraId="43EE27A9" w14:textId="77777777" w:rsidR="00F46ADF" w:rsidRDefault="00F46ADF" w:rsidP="00E5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Palatino">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8FEF3" w14:textId="77777777" w:rsidR="00F46ADF" w:rsidRDefault="00F46ADF" w:rsidP="000F3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903733" w14:textId="77777777" w:rsidR="00F46ADF" w:rsidRDefault="00F46A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987CC" w14:textId="77777777" w:rsidR="00F46ADF" w:rsidRDefault="00F46ADF" w:rsidP="000F3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54F0">
      <w:rPr>
        <w:rStyle w:val="PageNumber"/>
        <w:noProof/>
      </w:rPr>
      <w:t>1</w:t>
    </w:r>
    <w:r>
      <w:rPr>
        <w:rStyle w:val="PageNumber"/>
      </w:rPr>
      <w:fldChar w:fldCharType="end"/>
    </w:r>
  </w:p>
  <w:p w14:paraId="1DC07531" w14:textId="1FCB4D66" w:rsidR="00F46ADF" w:rsidRDefault="00F46ADF">
    <w:pPr>
      <w:pStyle w:val="Footer"/>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ABF86" w14:textId="77777777" w:rsidR="00F46ADF" w:rsidRDefault="00F46ADF" w:rsidP="00E547C0">
      <w:r>
        <w:separator/>
      </w:r>
    </w:p>
  </w:footnote>
  <w:footnote w:type="continuationSeparator" w:id="0">
    <w:p w14:paraId="066434AD" w14:textId="77777777" w:rsidR="00F46ADF" w:rsidRDefault="00F46ADF" w:rsidP="00E54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SQU_JAMS&lt;/Style&gt;&lt;LeftDelim&gt;{&lt;/LeftDelim&gt;&lt;RightDelim&gt;}&lt;/RightDelim&gt;&lt;FontName&gt;Palatino&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084796"/>
    <w:rsid w:val="00062063"/>
    <w:rsid w:val="00084796"/>
    <w:rsid w:val="000D01F6"/>
    <w:rsid w:val="000F32B8"/>
    <w:rsid w:val="00102908"/>
    <w:rsid w:val="0014510E"/>
    <w:rsid w:val="00211BF6"/>
    <w:rsid w:val="00216EC3"/>
    <w:rsid w:val="002A2AED"/>
    <w:rsid w:val="002D2835"/>
    <w:rsid w:val="00321DBE"/>
    <w:rsid w:val="00326805"/>
    <w:rsid w:val="004D1CC1"/>
    <w:rsid w:val="004D7421"/>
    <w:rsid w:val="004F1F27"/>
    <w:rsid w:val="005429DF"/>
    <w:rsid w:val="0054661F"/>
    <w:rsid w:val="006C05CB"/>
    <w:rsid w:val="00791F9D"/>
    <w:rsid w:val="008003CA"/>
    <w:rsid w:val="008034A4"/>
    <w:rsid w:val="00825676"/>
    <w:rsid w:val="00923D6C"/>
    <w:rsid w:val="0097143C"/>
    <w:rsid w:val="009E20A5"/>
    <w:rsid w:val="009E5A6F"/>
    <w:rsid w:val="00A25EA3"/>
    <w:rsid w:val="00A554F0"/>
    <w:rsid w:val="00A920D9"/>
    <w:rsid w:val="00AD6125"/>
    <w:rsid w:val="00AE0535"/>
    <w:rsid w:val="00B51A57"/>
    <w:rsid w:val="00B863A6"/>
    <w:rsid w:val="00BA0FCF"/>
    <w:rsid w:val="00BB0E87"/>
    <w:rsid w:val="00BF5F48"/>
    <w:rsid w:val="00CC7379"/>
    <w:rsid w:val="00D17150"/>
    <w:rsid w:val="00D5349D"/>
    <w:rsid w:val="00DA3996"/>
    <w:rsid w:val="00DD2697"/>
    <w:rsid w:val="00DD57C6"/>
    <w:rsid w:val="00E330F8"/>
    <w:rsid w:val="00E547C0"/>
    <w:rsid w:val="00F46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3C45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1"/>
    <w:basedOn w:val="paragraph"/>
    <w:next w:val="paragraph"/>
    <w:rsid w:val="00DA3996"/>
    <w:pPr>
      <w:keepNext/>
      <w:keepLines/>
      <w:spacing w:before="240"/>
    </w:pPr>
    <w:rPr>
      <w:rFonts w:ascii="Helvetica" w:hAnsi="Helvetica"/>
      <w:b/>
      <w:sz w:val="28"/>
      <w:szCs w:val="28"/>
    </w:rPr>
  </w:style>
  <w:style w:type="paragraph" w:customStyle="1" w:styleId="paragraph">
    <w:name w:val="paragraph"/>
    <w:basedOn w:val="Normal"/>
    <w:rsid w:val="00825676"/>
    <w:pPr>
      <w:spacing w:before="120" w:after="120" w:line="280" w:lineRule="exact"/>
    </w:pPr>
    <w:rPr>
      <w:rFonts w:ascii="Palatino" w:hAnsi="Palatino"/>
    </w:rPr>
  </w:style>
  <w:style w:type="character" w:styleId="LineNumber">
    <w:name w:val="line number"/>
    <w:basedOn w:val="DefaultParagraphFont"/>
    <w:uiPriority w:val="99"/>
    <w:semiHidden/>
    <w:unhideWhenUsed/>
    <w:rsid w:val="00E330F8"/>
  </w:style>
  <w:style w:type="paragraph" w:customStyle="1" w:styleId="Head2">
    <w:name w:val="Head2"/>
    <w:basedOn w:val="Head1"/>
    <w:next w:val="paragraph"/>
    <w:rsid w:val="00211BF6"/>
    <w:pPr>
      <w:spacing w:before="200"/>
    </w:pPr>
    <w:rPr>
      <w:sz w:val="24"/>
      <w:szCs w:val="24"/>
    </w:rPr>
  </w:style>
  <w:style w:type="paragraph" w:customStyle="1" w:styleId="Abstract">
    <w:name w:val="Abstract"/>
    <w:basedOn w:val="paragraph"/>
    <w:rsid w:val="008003CA"/>
  </w:style>
  <w:style w:type="paragraph" w:customStyle="1" w:styleId="TtitlePaper">
    <w:name w:val="TtitlePaper"/>
    <w:basedOn w:val="Normal"/>
    <w:rsid w:val="008034A4"/>
    <w:rPr>
      <w:rFonts w:ascii="Helvetica" w:hAnsi="Helvetica"/>
      <w:b/>
      <w:sz w:val="36"/>
      <w:szCs w:val="36"/>
    </w:rPr>
  </w:style>
  <w:style w:type="paragraph" w:styleId="Header">
    <w:name w:val="header"/>
    <w:basedOn w:val="Normal"/>
    <w:link w:val="HeaderChar"/>
    <w:uiPriority w:val="99"/>
    <w:unhideWhenUsed/>
    <w:rsid w:val="00E547C0"/>
    <w:pPr>
      <w:tabs>
        <w:tab w:val="center" w:pos="4320"/>
        <w:tab w:val="right" w:pos="8640"/>
      </w:tabs>
    </w:pPr>
  </w:style>
  <w:style w:type="character" w:customStyle="1" w:styleId="HeaderChar">
    <w:name w:val="Header Char"/>
    <w:basedOn w:val="DefaultParagraphFont"/>
    <w:link w:val="Header"/>
    <w:uiPriority w:val="99"/>
    <w:rsid w:val="00E547C0"/>
  </w:style>
  <w:style w:type="paragraph" w:styleId="Footer">
    <w:name w:val="footer"/>
    <w:basedOn w:val="Normal"/>
    <w:link w:val="FooterChar"/>
    <w:uiPriority w:val="99"/>
    <w:unhideWhenUsed/>
    <w:rsid w:val="00E547C0"/>
    <w:pPr>
      <w:tabs>
        <w:tab w:val="center" w:pos="4320"/>
        <w:tab w:val="right" w:pos="8640"/>
      </w:tabs>
    </w:pPr>
  </w:style>
  <w:style w:type="character" w:customStyle="1" w:styleId="FooterChar">
    <w:name w:val="Footer Char"/>
    <w:basedOn w:val="DefaultParagraphFont"/>
    <w:link w:val="Footer"/>
    <w:uiPriority w:val="99"/>
    <w:rsid w:val="00E547C0"/>
  </w:style>
  <w:style w:type="character" w:styleId="PageNumber">
    <w:name w:val="page number"/>
    <w:basedOn w:val="DefaultParagraphFont"/>
    <w:uiPriority w:val="99"/>
    <w:semiHidden/>
    <w:unhideWhenUsed/>
    <w:rsid w:val="00E547C0"/>
  </w:style>
  <w:style w:type="paragraph" w:customStyle="1" w:styleId="Biblio">
    <w:name w:val="Biblio"/>
    <w:basedOn w:val="paragraph"/>
    <w:rsid w:val="00DD57C6"/>
    <w:pPr>
      <w:ind w:left="284" w:hanging="284"/>
    </w:pPr>
  </w:style>
  <w:style w:type="table" w:styleId="TableGrid">
    <w:name w:val="Table Grid"/>
    <w:basedOn w:val="TableNormal"/>
    <w:uiPriority w:val="59"/>
    <w:rsid w:val="00923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3">
    <w:name w:val="Head3"/>
    <w:basedOn w:val="Head2"/>
    <w:rsid w:val="004D7421"/>
    <w:rPr>
      <w:rFonts w:ascii="Palatino" w:hAnsi="Palatino"/>
      <w:i/>
    </w:rPr>
  </w:style>
  <w:style w:type="paragraph" w:styleId="BalloonText">
    <w:name w:val="Balloon Text"/>
    <w:basedOn w:val="Normal"/>
    <w:link w:val="BalloonTextChar"/>
    <w:uiPriority w:val="99"/>
    <w:semiHidden/>
    <w:unhideWhenUsed/>
    <w:rsid w:val="00321DBE"/>
    <w:rPr>
      <w:rFonts w:ascii="Lucida Grande" w:hAnsi="Lucida Grande"/>
      <w:sz w:val="18"/>
      <w:szCs w:val="18"/>
    </w:rPr>
  </w:style>
  <w:style w:type="character" w:customStyle="1" w:styleId="BalloonTextChar">
    <w:name w:val="Balloon Text Char"/>
    <w:basedOn w:val="DefaultParagraphFont"/>
    <w:link w:val="BalloonText"/>
    <w:uiPriority w:val="99"/>
    <w:semiHidden/>
    <w:rsid w:val="00321DB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1"/>
    <w:basedOn w:val="paragraph"/>
    <w:next w:val="paragraph"/>
    <w:rsid w:val="00DA3996"/>
    <w:pPr>
      <w:keepNext/>
      <w:keepLines/>
      <w:spacing w:before="240"/>
    </w:pPr>
    <w:rPr>
      <w:rFonts w:ascii="Helvetica" w:hAnsi="Helvetica"/>
      <w:b/>
      <w:sz w:val="28"/>
      <w:szCs w:val="28"/>
    </w:rPr>
  </w:style>
  <w:style w:type="paragraph" w:customStyle="1" w:styleId="paragraph">
    <w:name w:val="paragraph"/>
    <w:basedOn w:val="Normal"/>
    <w:rsid w:val="00825676"/>
    <w:pPr>
      <w:spacing w:before="120" w:after="120" w:line="280" w:lineRule="exact"/>
    </w:pPr>
    <w:rPr>
      <w:rFonts w:ascii="Palatino" w:hAnsi="Palatino"/>
    </w:rPr>
  </w:style>
  <w:style w:type="character" w:styleId="LineNumber">
    <w:name w:val="line number"/>
    <w:basedOn w:val="DefaultParagraphFont"/>
    <w:uiPriority w:val="99"/>
    <w:semiHidden/>
    <w:unhideWhenUsed/>
    <w:rsid w:val="00E330F8"/>
  </w:style>
  <w:style w:type="paragraph" w:customStyle="1" w:styleId="Head2">
    <w:name w:val="Head2"/>
    <w:basedOn w:val="Head1"/>
    <w:next w:val="paragraph"/>
    <w:rsid w:val="00211BF6"/>
    <w:pPr>
      <w:spacing w:before="200"/>
    </w:pPr>
    <w:rPr>
      <w:sz w:val="24"/>
      <w:szCs w:val="24"/>
    </w:rPr>
  </w:style>
  <w:style w:type="paragraph" w:customStyle="1" w:styleId="Abstract">
    <w:name w:val="Abstract"/>
    <w:basedOn w:val="paragraph"/>
    <w:rsid w:val="008003CA"/>
  </w:style>
  <w:style w:type="paragraph" w:customStyle="1" w:styleId="TtitlePaper">
    <w:name w:val="TtitlePaper"/>
    <w:basedOn w:val="Normal"/>
    <w:rsid w:val="008034A4"/>
    <w:rPr>
      <w:rFonts w:ascii="Helvetica" w:hAnsi="Helvetica"/>
      <w:b/>
      <w:sz w:val="36"/>
      <w:szCs w:val="36"/>
    </w:rPr>
  </w:style>
  <w:style w:type="paragraph" w:styleId="Header">
    <w:name w:val="header"/>
    <w:basedOn w:val="Normal"/>
    <w:link w:val="HeaderChar"/>
    <w:uiPriority w:val="99"/>
    <w:unhideWhenUsed/>
    <w:rsid w:val="00E547C0"/>
    <w:pPr>
      <w:tabs>
        <w:tab w:val="center" w:pos="4320"/>
        <w:tab w:val="right" w:pos="8640"/>
      </w:tabs>
    </w:pPr>
  </w:style>
  <w:style w:type="character" w:customStyle="1" w:styleId="HeaderChar">
    <w:name w:val="Header Char"/>
    <w:basedOn w:val="DefaultParagraphFont"/>
    <w:link w:val="Header"/>
    <w:uiPriority w:val="99"/>
    <w:rsid w:val="00E547C0"/>
  </w:style>
  <w:style w:type="paragraph" w:styleId="Footer">
    <w:name w:val="footer"/>
    <w:basedOn w:val="Normal"/>
    <w:link w:val="FooterChar"/>
    <w:uiPriority w:val="99"/>
    <w:unhideWhenUsed/>
    <w:rsid w:val="00E547C0"/>
    <w:pPr>
      <w:tabs>
        <w:tab w:val="center" w:pos="4320"/>
        <w:tab w:val="right" w:pos="8640"/>
      </w:tabs>
    </w:pPr>
  </w:style>
  <w:style w:type="character" w:customStyle="1" w:styleId="FooterChar">
    <w:name w:val="Footer Char"/>
    <w:basedOn w:val="DefaultParagraphFont"/>
    <w:link w:val="Footer"/>
    <w:uiPriority w:val="99"/>
    <w:rsid w:val="00E547C0"/>
  </w:style>
  <w:style w:type="character" w:styleId="PageNumber">
    <w:name w:val="page number"/>
    <w:basedOn w:val="DefaultParagraphFont"/>
    <w:uiPriority w:val="99"/>
    <w:semiHidden/>
    <w:unhideWhenUsed/>
    <w:rsid w:val="00E547C0"/>
  </w:style>
  <w:style w:type="paragraph" w:customStyle="1" w:styleId="Biblio">
    <w:name w:val="Biblio"/>
    <w:basedOn w:val="paragraph"/>
    <w:rsid w:val="00DD57C6"/>
    <w:pPr>
      <w:ind w:left="284" w:hanging="284"/>
    </w:pPr>
  </w:style>
  <w:style w:type="table" w:styleId="TableGrid">
    <w:name w:val="Table Grid"/>
    <w:basedOn w:val="TableNormal"/>
    <w:uiPriority w:val="59"/>
    <w:rsid w:val="00923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3">
    <w:name w:val="Head3"/>
    <w:basedOn w:val="Head2"/>
    <w:rsid w:val="004D7421"/>
    <w:rPr>
      <w:rFonts w:ascii="Palatino" w:hAnsi="Palatino"/>
      <w:i/>
    </w:rPr>
  </w:style>
  <w:style w:type="paragraph" w:styleId="BalloonText">
    <w:name w:val="Balloon Text"/>
    <w:basedOn w:val="Normal"/>
    <w:link w:val="BalloonTextChar"/>
    <w:uiPriority w:val="99"/>
    <w:semiHidden/>
    <w:unhideWhenUsed/>
    <w:rsid w:val="00321DBE"/>
    <w:rPr>
      <w:rFonts w:ascii="Lucida Grande" w:hAnsi="Lucida Grande"/>
      <w:sz w:val="18"/>
      <w:szCs w:val="18"/>
    </w:rPr>
  </w:style>
  <w:style w:type="character" w:customStyle="1" w:styleId="BalloonTextChar">
    <w:name w:val="Balloon Text Char"/>
    <w:basedOn w:val="DefaultParagraphFont"/>
    <w:link w:val="BalloonText"/>
    <w:uiPriority w:val="99"/>
    <w:semiHidden/>
    <w:rsid w:val="00321D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17AB-B54F-474F-9D5E-3A9DCB5FD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1480</Words>
  <Characters>8440</Characters>
  <Application>Microsoft Macintosh Word</Application>
  <DocSecurity>0</DocSecurity>
  <Lines>70</Lines>
  <Paragraphs>19</Paragraphs>
  <ScaleCrop>false</ScaleCrop>
  <Company>Home</Company>
  <LinksUpToDate>false</LinksUpToDate>
  <CharactersWithSpaces>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Claereboudt</dc:creator>
  <cp:keywords/>
  <dc:description/>
  <cp:lastModifiedBy>Michel Claereboudt</cp:lastModifiedBy>
  <cp:revision>12</cp:revision>
  <dcterms:created xsi:type="dcterms:W3CDTF">2015-01-07T05:21:00Z</dcterms:created>
  <dcterms:modified xsi:type="dcterms:W3CDTF">2015-04-04T07:33:00Z</dcterms:modified>
</cp:coreProperties>
</file>